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60" w:rsidRPr="0067269C" w:rsidRDefault="002A0F64" w:rsidP="00286460">
      <w:pPr>
        <w:rPr>
          <w:rFonts w:ascii="Huawei Sans" w:eastAsia="方正兰亭黑简体" w:hAnsi="Huawei Sans" w:cs="Huawei Sans"/>
          <w:sz w:val="24"/>
        </w:rPr>
      </w:pPr>
      <w:r w:rsidRPr="0067269C">
        <w:rPr>
          <w:rFonts w:ascii="Huawei Sans" w:eastAsia="方正兰亭黑简体" w:hAnsi="Huawei Sans" w:cs="Huawei Sans"/>
          <w:sz w:val="24"/>
        </w:rPr>
        <w:t>The project plane information is as follows:</w:t>
      </w:r>
    </w:p>
    <w:p w:rsidR="00286460" w:rsidRPr="0067269C" w:rsidRDefault="002A0F64" w:rsidP="00286460">
      <w:pPr>
        <w:rPr>
          <w:rFonts w:ascii="Huawei Sans" w:eastAsia="方正兰亭黑简体" w:hAnsi="Huawei Sans" w:cs="Huawei Sans"/>
          <w:sz w:val="24"/>
        </w:rPr>
      </w:pPr>
      <w:r w:rsidRPr="0067269C">
        <w:rPr>
          <w:rFonts w:ascii="Huawei Sans" w:eastAsia="方正兰亭黑简体" w:hAnsi="Huawei Sans" w:cs="Huawei Sans"/>
          <w:sz w:val="24"/>
        </w:rPr>
        <w:t xml:space="preserve">The area is 7.9 m x 19.6 m. The area of high, medium, and low areas is basically the same. The low-density area has an open side. Due to the reconstruction layout solution, calculate the maximum number of IT </w:t>
      </w:r>
      <w:r w:rsidRPr="0067269C">
        <w:rPr>
          <w:rFonts w:ascii="Huawei Sans" w:eastAsia="方正兰亭黑简体" w:hAnsi="Huawei Sans" w:cs="Huawei Sans"/>
          <w:sz w:val="24"/>
        </w:rPr>
        <w:t>cabinets supported by the area and obtain the specific load range. The vertical height of the equipment room is 4.5 m. Raised floors can be deployed.</w:t>
      </w:r>
    </w:p>
    <w:p w:rsidR="00286460" w:rsidRPr="0067269C" w:rsidRDefault="002A0F64" w:rsidP="00286460">
      <w:pPr>
        <w:rPr>
          <w:rFonts w:ascii="Huawei Sans" w:eastAsia="方正兰亭黑简体" w:hAnsi="Huawei Sans" w:cs="Huawei Sans"/>
          <w:sz w:val="24"/>
        </w:rPr>
      </w:pPr>
      <w:r w:rsidRPr="0067269C">
        <w:rPr>
          <w:rFonts w:ascii="Huawei Sans" w:eastAsia="方正兰亭黑简体" w:hAnsi="Huawei Sans" w:cs="Huawei Sans"/>
          <w:sz w:val="24"/>
        </w:rPr>
        <w:t>The requirements for installing and deploying modules are as follows:</w:t>
      </w:r>
    </w:p>
    <w:p w:rsidR="00CE0DB3" w:rsidRPr="0067269C" w:rsidRDefault="002A0F64" w:rsidP="00286460">
      <w:pPr>
        <w:rPr>
          <w:rFonts w:ascii="Huawei Sans" w:eastAsia="方正兰亭黑简体" w:hAnsi="Huawei Sans" w:cs="Huawei Sans"/>
          <w:noProof/>
          <w:sz w:val="24"/>
        </w:rPr>
      </w:pPr>
      <w:r w:rsidRPr="0067269C">
        <w:rPr>
          <w:rFonts w:ascii="Huawei Sans" w:eastAsia="方正兰亭黑简体" w:hAnsi="Huawei Sans" w:cs="Huawei Sans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7414260</wp:posOffset>
                </wp:positionV>
                <wp:extent cx="752475" cy="284480"/>
                <wp:effectExtent l="0" t="0" r="0" b="0"/>
                <wp:wrapNone/>
                <wp:docPr id="29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84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86460" w:rsidRDefault="002A0F64" w:rsidP="00286460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eastAsiaTheme="minorEastAsia" w:hint="eastAsia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Single-row scenario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矩形 28" o:spid="_x0000_s1025" type="#_x0000_t202" style="width:59.25pt;height:22.4pt;margin-top:583.8pt;margin-left:219.4pt;mso-height-percent:0;mso-height-relative:margin;mso-width-percent:0;mso-width-relative:margin;mso-wrap-distance-bottom:0;mso-wrap-distance-left:9pt;mso-wrap-distance-right:9pt;mso-wrap-distance-top:0;position:absolute;v-text-anchor:top;z-index:251658240" fillcolor="this">
                <v:textbox>
                  <w:txbxContent>
                    <w:p w:rsidR="00286460" w:rsidP="00286460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eastAsiaTheme="minorEastAsia" w:hint="eastAsia"/>
                          <w:b/>
                          <w:bCs/>
                          <w:color w:val="000000"/>
                          <w:kern w:val="24"/>
                          <w:sz w:val="40"/>
                          <w:szCs w:val="40"/>
                        </w:rPr>
                        <w:t>Single-row scenario</w:t>
                      </w:r>
                    </w:p>
                  </w:txbxContent>
                </v:textbox>
              </v:shape>
            </w:pict>
          </mc:Fallback>
        </mc:AlternateContent>
      </w:r>
      <w:r w:rsidRPr="0067269C">
        <w:rPr>
          <w:rFonts w:ascii="Huawei Sans" w:eastAsia="方正兰亭黑简体" w:hAnsi="Huawei Sans" w:cs="Huawei Sans"/>
          <w:b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12326620</wp:posOffset>
            </wp:positionH>
            <wp:positionV relativeFrom="paragraph">
              <wp:posOffset>778510</wp:posOffset>
            </wp:positionV>
            <wp:extent cx="2419350" cy="2324100"/>
            <wp:effectExtent l="0" t="0" r="0" b="0"/>
            <wp:wrapNone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630100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269C">
        <w:rPr>
          <w:rFonts w:ascii="Huawei Sans" w:eastAsia="方正兰亭黑简体" w:hAnsi="Huawei Sans" w:cs="Huawei Sans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13979737</wp:posOffset>
                </wp:positionH>
                <wp:positionV relativeFrom="paragraph">
                  <wp:posOffset>7422727</wp:posOffset>
                </wp:positionV>
                <wp:extent cx="752950" cy="285021"/>
                <wp:effectExtent l="0" t="0" r="0" b="0"/>
                <wp:wrapNone/>
                <wp:docPr id="30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950" cy="28502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86460" w:rsidRDefault="002A0F64" w:rsidP="00286460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eastAsiaTheme="minorEastAsia" w:hint="eastAsia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 xml:space="preserve">Dual-row </w:t>
                            </w:r>
                            <w:r>
                              <w:rPr>
                                <w:rFonts w:asciiTheme="minorHAnsi" w:eastAsiaTheme="minorEastAsia" w:hint="eastAsia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scenario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矩形 29" o:spid="_x0000_s1026" type="#_x0000_t202" style="width:59.29pt;height:22.44pt;margin-top:584.47pt;margin-left:1100.77pt;mso-height-percent:0;mso-height-relative:margin;mso-width-percent:0;mso-width-relative:margin;mso-wrap-distance-bottom:0;mso-wrap-distance-left:9pt;mso-wrap-distance-right:9pt;mso-wrap-distance-top:0;position:absolute;v-text-anchor:top;z-index:251660288" fillcolor="this">
                <v:textbox>
                  <w:txbxContent>
                    <w:p w:rsidR="00286460" w:rsidP="00286460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eastAsiaTheme="minorEastAsia" w:hint="eastAsia"/>
                          <w:b/>
                          <w:bCs/>
                          <w:color w:val="000000"/>
                          <w:kern w:val="24"/>
                          <w:sz w:val="40"/>
                          <w:szCs w:val="40"/>
                        </w:rPr>
                        <w:t>Dual-row scenario</w:t>
                      </w:r>
                    </w:p>
                  </w:txbxContent>
                </v:textbox>
              </v:shape>
            </w:pict>
          </mc:Fallback>
        </mc:AlternateContent>
      </w:r>
      <w:r w:rsidRPr="0067269C">
        <w:rPr>
          <w:rFonts w:ascii="Huawei Sans" w:eastAsia="方正兰亭黑简体" w:hAnsi="Huawei Sans" w:cs="Huawei Sans"/>
          <w:b/>
          <w:sz w:val="24"/>
        </w:rPr>
        <w:t>In single-row and dual-row scenarios, 2400 mm is reserved at the entrance, 1200 mm away from the wall, and the distance between modules is 1200 mm.</w:t>
      </w:r>
    </w:p>
    <w:p w:rsidR="00CE0DB3" w:rsidRDefault="002A0F64" w:rsidP="000002E1">
      <w:pPr>
        <w:widowControl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8863330" cy="31248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96349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12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br w:type="page"/>
      </w:r>
    </w:p>
    <w:tbl>
      <w:tblPr>
        <w:tblStyle w:val="a6"/>
        <w:tblpPr w:leftFromText="180" w:rightFromText="180" w:vertAnchor="page" w:horzAnchor="margin" w:tblpY="2161"/>
        <w:tblW w:w="139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2824"/>
        <w:gridCol w:w="1850"/>
        <w:gridCol w:w="1851"/>
        <w:gridCol w:w="1851"/>
        <w:gridCol w:w="1851"/>
        <w:gridCol w:w="1852"/>
        <w:gridCol w:w="1851"/>
      </w:tblGrid>
      <w:tr w:rsidR="00A96BB7" w:rsidTr="00231A02">
        <w:trPr>
          <w:trHeight w:val="1373"/>
        </w:trPr>
        <w:tc>
          <w:tcPr>
            <w:tcW w:w="2824" w:type="dxa"/>
            <w:shd w:val="clear" w:color="auto" w:fill="D9D9D9" w:themeFill="background1" w:themeFillShade="D9"/>
            <w:hideMark/>
          </w:tcPr>
          <w:p w:rsidR="002F556F" w:rsidRPr="00231A02" w:rsidRDefault="002A0F64" w:rsidP="00231A02">
            <w:pPr>
              <w:widowControl/>
              <w:ind w:firstLineChars="300" w:firstLine="723"/>
              <w:jc w:val="center"/>
              <w:textAlignment w:val="center"/>
              <w:rPr>
                <w:rFonts w:ascii="Huawei Sans" w:eastAsia="宋体" w:hAnsi="Huawei Sans" w:cs="Huawei Sans"/>
                <w:b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b/>
                <w:color w:val="000000"/>
                <w:kern w:val="24"/>
                <w:sz w:val="24"/>
                <w:szCs w:val="24"/>
              </w:rPr>
              <w:lastRenderedPageBreak/>
              <w:t>Room Name</w:t>
            </w:r>
          </w:p>
        </w:tc>
        <w:tc>
          <w:tcPr>
            <w:tcW w:w="1850" w:type="dxa"/>
            <w:shd w:val="clear" w:color="auto" w:fill="D9D9D9" w:themeFill="background1" w:themeFillShade="D9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b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b/>
                <w:color w:val="000000"/>
                <w:kern w:val="24"/>
                <w:sz w:val="24"/>
                <w:szCs w:val="24"/>
              </w:rPr>
              <w:t>Number of cabinets</w:t>
            </w:r>
          </w:p>
        </w:tc>
        <w:tc>
          <w:tcPr>
            <w:tcW w:w="1851" w:type="dxa"/>
            <w:shd w:val="clear" w:color="auto" w:fill="D9D9D9" w:themeFill="background1" w:themeFillShade="D9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b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b/>
                <w:color w:val="000000"/>
                <w:kern w:val="24"/>
                <w:sz w:val="24"/>
                <w:szCs w:val="24"/>
              </w:rPr>
              <w:t>Power density of a single cabinet</w:t>
            </w:r>
          </w:p>
          <w:p w:rsidR="002F556F" w:rsidRPr="00231A02" w:rsidRDefault="002F556F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b/>
                <w:kern w:val="0"/>
                <w:sz w:val="24"/>
                <w:szCs w:val="24"/>
              </w:rPr>
            </w:pPr>
          </w:p>
        </w:tc>
        <w:tc>
          <w:tcPr>
            <w:tcW w:w="1851" w:type="dxa"/>
            <w:shd w:val="clear" w:color="auto" w:fill="D9D9D9" w:themeFill="background1" w:themeFillShade="D9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b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b/>
                <w:color w:val="000000"/>
                <w:kern w:val="24"/>
                <w:sz w:val="24"/>
                <w:szCs w:val="24"/>
              </w:rPr>
              <w:t>UPS power</w:t>
            </w:r>
          </w:p>
        </w:tc>
        <w:tc>
          <w:tcPr>
            <w:tcW w:w="1851" w:type="dxa"/>
            <w:shd w:val="clear" w:color="auto" w:fill="D9D9D9" w:themeFill="background1" w:themeFillShade="D9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b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b/>
                <w:color w:val="000000"/>
                <w:kern w:val="24"/>
                <w:sz w:val="24"/>
                <w:szCs w:val="24"/>
              </w:rPr>
              <w:t xml:space="preserve">Simultaneous </w:t>
            </w:r>
            <w:r w:rsidRPr="00231A02">
              <w:rPr>
                <w:rFonts w:ascii="Huawei Sans" w:eastAsia="方正兰亭黑简体" w:hAnsi="Huawei Sans" w:cs="Huawei Sans"/>
                <w:b/>
                <w:color w:val="000000"/>
                <w:kern w:val="24"/>
                <w:sz w:val="24"/>
                <w:szCs w:val="24"/>
              </w:rPr>
              <w:t>coefficient</w:t>
            </w:r>
          </w:p>
        </w:tc>
        <w:tc>
          <w:tcPr>
            <w:tcW w:w="1852" w:type="dxa"/>
            <w:shd w:val="clear" w:color="auto" w:fill="D9D9D9" w:themeFill="background1" w:themeFillShade="D9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b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b/>
                <w:color w:val="000000"/>
                <w:kern w:val="24"/>
                <w:sz w:val="24"/>
                <w:szCs w:val="24"/>
              </w:rPr>
              <w:t>comprehensive coefficient</w:t>
            </w:r>
          </w:p>
        </w:tc>
        <w:tc>
          <w:tcPr>
            <w:tcW w:w="1851" w:type="dxa"/>
            <w:shd w:val="clear" w:color="auto" w:fill="D9D9D9" w:themeFill="background1" w:themeFillShade="D9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b/>
                <w:kern w:val="0"/>
                <w:sz w:val="24"/>
                <w:szCs w:val="36"/>
              </w:rPr>
            </w:pPr>
            <w:r w:rsidRPr="00231A02">
              <w:rPr>
                <w:rFonts w:ascii="Huawei Sans" w:eastAsia="方正兰亭黑简体" w:hAnsi="Huawei Sans" w:cs="Huawei Sans"/>
                <w:b/>
                <w:color w:val="000000"/>
                <w:kern w:val="24"/>
                <w:sz w:val="24"/>
                <w:szCs w:val="28"/>
              </w:rPr>
              <w:t>Total cooling capacity</w:t>
            </w:r>
          </w:p>
        </w:tc>
      </w:tr>
      <w:tr w:rsidR="00A96BB7" w:rsidTr="00231A02">
        <w:trPr>
          <w:trHeight w:val="936"/>
        </w:trPr>
        <w:tc>
          <w:tcPr>
            <w:tcW w:w="2824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>High-density equipment room (R1)</w:t>
            </w:r>
          </w:p>
        </w:tc>
        <w:tc>
          <w:tcPr>
            <w:tcW w:w="1850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</w:tcPr>
          <w:p w:rsidR="002F556F" w:rsidRPr="00231A02" w:rsidRDefault="002F556F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2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8"/>
                <w:szCs w:val="36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8"/>
              </w:rPr>
              <w:t xml:space="preserve">　</w:t>
            </w:r>
          </w:p>
        </w:tc>
      </w:tr>
      <w:tr w:rsidR="00A96BB7" w:rsidTr="00231A02">
        <w:trPr>
          <w:trHeight w:val="936"/>
        </w:trPr>
        <w:tc>
          <w:tcPr>
            <w:tcW w:w="2824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>Medium-density equipment room (R2)</w:t>
            </w:r>
          </w:p>
        </w:tc>
        <w:tc>
          <w:tcPr>
            <w:tcW w:w="1850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</w:tcPr>
          <w:p w:rsidR="002F556F" w:rsidRPr="00231A02" w:rsidRDefault="002F556F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2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8"/>
                <w:szCs w:val="36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8"/>
              </w:rPr>
              <w:t xml:space="preserve">　</w:t>
            </w:r>
          </w:p>
        </w:tc>
      </w:tr>
      <w:tr w:rsidR="00A96BB7" w:rsidTr="00231A02">
        <w:trPr>
          <w:trHeight w:val="936"/>
        </w:trPr>
        <w:tc>
          <w:tcPr>
            <w:tcW w:w="2824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>Low-density equipment room (R3)</w:t>
            </w:r>
          </w:p>
        </w:tc>
        <w:tc>
          <w:tcPr>
            <w:tcW w:w="1850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</w:tcPr>
          <w:p w:rsidR="002F556F" w:rsidRPr="00231A02" w:rsidRDefault="002F556F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2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8"/>
                <w:szCs w:val="36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8"/>
              </w:rPr>
              <w:t xml:space="preserve">　</w:t>
            </w:r>
          </w:p>
        </w:tc>
      </w:tr>
      <w:tr w:rsidR="00A96BB7" w:rsidTr="00231A02">
        <w:trPr>
          <w:trHeight w:val="936"/>
        </w:trPr>
        <w:tc>
          <w:tcPr>
            <w:tcW w:w="2824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>Total cooling load (kW)</w:t>
            </w:r>
          </w:p>
        </w:tc>
        <w:tc>
          <w:tcPr>
            <w:tcW w:w="1850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2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4"/>
                <w:szCs w:val="24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4"/>
                <w:szCs w:val="24"/>
              </w:rPr>
              <w:t xml:space="preserve">　</w:t>
            </w:r>
          </w:p>
        </w:tc>
        <w:tc>
          <w:tcPr>
            <w:tcW w:w="1851" w:type="dxa"/>
            <w:hideMark/>
          </w:tcPr>
          <w:p w:rsidR="002F556F" w:rsidRPr="00231A02" w:rsidRDefault="002A0F64" w:rsidP="00231A02">
            <w:pPr>
              <w:widowControl/>
              <w:jc w:val="center"/>
              <w:textAlignment w:val="center"/>
              <w:rPr>
                <w:rFonts w:ascii="Huawei Sans" w:eastAsia="宋体" w:hAnsi="Huawei Sans" w:cs="Huawei Sans"/>
                <w:kern w:val="0"/>
                <w:sz w:val="28"/>
                <w:szCs w:val="36"/>
              </w:rPr>
            </w:pPr>
            <w:r w:rsidRPr="00231A02">
              <w:rPr>
                <w:rFonts w:ascii="Huawei Sans" w:eastAsia="方正兰亭黑简体" w:hAnsi="Huawei Sans" w:cs="Huawei Sans"/>
                <w:color w:val="000000"/>
                <w:kern w:val="24"/>
                <w:sz w:val="28"/>
              </w:rPr>
              <w:t xml:space="preserve">　</w:t>
            </w:r>
          </w:p>
        </w:tc>
      </w:tr>
    </w:tbl>
    <w:p w:rsidR="00D753AF" w:rsidRPr="00713702" w:rsidRDefault="002A0F64" w:rsidP="00286460">
      <w:pPr>
        <w:rPr>
          <w:rFonts w:ascii="Huawei Sans" w:eastAsia="方正兰亭黑简体" w:hAnsi="Huawei Sans" w:cs="Huawei Sans"/>
          <w:b/>
          <w:sz w:val="24"/>
        </w:rPr>
      </w:pPr>
      <w:r w:rsidRPr="00713702">
        <w:rPr>
          <w:rFonts w:ascii="Huawei Sans" w:eastAsia="方正兰亭黑简体" w:hAnsi="Huawei Sans" w:cs="Huawei Sans"/>
          <w:b/>
          <w:sz w:val="24"/>
        </w:rPr>
        <w:lastRenderedPageBreak/>
        <w:t xml:space="preserve">Modular load </w:t>
      </w:r>
      <w:r w:rsidRPr="00713702">
        <w:rPr>
          <w:rFonts w:ascii="Huawei Sans" w:eastAsia="方正兰亭黑简体" w:hAnsi="Huawei Sans" w:cs="Huawei Sans"/>
          <w:b/>
          <w:sz w:val="24"/>
        </w:rPr>
        <w:t>statistics table:</w:t>
      </w:r>
    </w:p>
    <w:p w:rsidR="00024CF0" w:rsidRPr="00713702" w:rsidRDefault="002A0F64" w:rsidP="00286460">
      <w:pPr>
        <w:rPr>
          <w:rFonts w:ascii="Huawei Sans" w:eastAsia="方正兰亭黑简体" w:hAnsi="Huawei Sans" w:cs="Huawei Sans"/>
          <w:b/>
          <w:sz w:val="24"/>
        </w:rPr>
      </w:pPr>
      <w:r w:rsidRPr="00713702">
        <w:rPr>
          <w:rFonts w:ascii="Huawei Sans" w:eastAsia="方正兰亭黑简体" w:hAnsi="Huawei Sans" w:cs="Huawei Sans"/>
          <w:b/>
          <w:sz w:val="24"/>
        </w:rPr>
        <w:t>Note: The number of cabinets depends on the cabinet size, layout, and area of the cabinet. The power of a single cabinet depends on the services carried by the cabinet. For example, if the peak power of a blade server is greater than 10 k</w:t>
      </w:r>
      <w:r w:rsidRPr="00713702">
        <w:rPr>
          <w:rFonts w:ascii="Huawei Sans" w:eastAsia="方正兰亭黑简体" w:hAnsi="Huawei Sans" w:cs="Huawei Sans"/>
          <w:b/>
          <w:sz w:val="24"/>
        </w:rPr>
        <w:t>W, you can estimate and select the power based on the areas where the server is located, medium, and low. The typical power of storage devices is 7 kW, and the typical power of transmission devices is 5 kW.</w:t>
      </w:r>
    </w:p>
    <w:p w:rsidR="00024CF0" w:rsidRDefault="002A0F64">
      <w:pPr>
        <w:widowControl/>
        <w:jc w:val="left"/>
        <w:rPr>
          <w:rFonts w:ascii="方正兰亭黑简体" w:eastAsia="方正兰亭黑简体"/>
          <w:b/>
          <w:sz w:val="24"/>
        </w:rPr>
      </w:pPr>
      <w:r>
        <w:rPr>
          <w:rFonts w:ascii="方正兰亭黑简体" w:eastAsia="方正兰亭黑简体"/>
          <w:b/>
          <w:sz w:val="24"/>
        </w:rPr>
        <w:br w:type="page"/>
      </w:r>
    </w:p>
    <w:tbl>
      <w:tblPr>
        <w:tblpPr w:leftFromText="180" w:rightFromText="180" w:horzAnchor="margin" w:tblpY="828"/>
        <w:tblW w:w="1416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87"/>
        <w:gridCol w:w="1706"/>
        <w:gridCol w:w="1425"/>
        <w:gridCol w:w="1425"/>
        <w:gridCol w:w="1425"/>
        <w:gridCol w:w="1425"/>
        <w:gridCol w:w="1425"/>
        <w:gridCol w:w="1425"/>
        <w:gridCol w:w="1425"/>
      </w:tblGrid>
      <w:tr w:rsidR="00A96BB7" w:rsidTr="00E43ED0">
        <w:trPr>
          <w:trHeight w:val="1080"/>
        </w:trPr>
        <w:tc>
          <w:tcPr>
            <w:tcW w:w="248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lastRenderedPageBreak/>
              <w:t>Item</w:t>
            </w:r>
          </w:p>
        </w:tc>
        <w:tc>
          <w:tcPr>
            <w:tcW w:w="170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12</w:t>
            </w:r>
          </w:p>
        </w:tc>
        <w:tc>
          <w:tcPr>
            <w:tcW w:w="14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16</w:t>
            </w:r>
          </w:p>
        </w:tc>
        <w:tc>
          <w:tcPr>
            <w:tcW w:w="14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20</w:t>
            </w:r>
          </w:p>
        </w:tc>
        <w:tc>
          <w:tcPr>
            <w:tcW w:w="14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24</w:t>
            </w:r>
          </w:p>
        </w:tc>
        <w:tc>
          <w:tcPr>
            <w:tcW w:w="14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28</w:t>
            </w:r>
          </w:p>
        </w:tc>
        <w:tc>
          <w:tcPr>
            <w:tcW w:w="14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32</w:t>
            </w:r>
          </w:p>
        </w:tc>
        <w:tc>
          <w:tcPr>
            <w:tcW w:w="14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36</w:t>
            </w:r>
          </w:p>
        </w:tc>
        <w:tc>
          <w:tcPr>
            <w:tcW w:w="14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40</w:t>
            </w:r>
          </w:p>
        </w:tc>
      </w:tr>
      <w:tr w:rsidR="00A96BB7" w:rsidTr="00E43ED0">
        <w:trPr>
          <w:trHeight w:val="596"/>
        </w:trPr>
        <w:tc>
          <w:tcPr>
            <w:tcW w:w="24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3kW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  <w:tr w:rsidR="00A96BB7" w:rsidTr="00E43ED0">
        <w:trPr>
          <w:trHeight w:val="596"/>
        </w:trPr>
        <w:tc>
          <w:tcPr>
            <w:tcW w:w="24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4 kW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  <w:tr w:rsidR="00A96BB7" w:rsidTr="00E43ED0">
        <w:trPr>
          <w:trHeight w:val="596"/>
        </w:trPr>
        <w:tc>
          <w:tcPr>
            <w:tcW w:w="24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5 kW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  <w:tr w:rsidR="00A96BB7" w:rsidTr="00E43ED0">
        <w:trPr>
          <w:trHeight w:val="596"/>
        </w:trPr>
        <w:tc>
          <w:tcPr>
            <w:tcW w:w="24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6 kW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  <w:tr w:rsidR="00A96BB7" w:rsidTr="00E43ED0">
        <w:trPr>
          <w:trHeight w:val="522"/>
        </w:trPr>
        <w:tc>
          <w:tcPr>
            <w:tcW w:w="24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7 kW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  <w:tr w:rsidR="00A96BB7" w:rsidTr="00E43ED0">
        <w:trPr>
          <w:trHeight w:val="522"/>
        </w:trPr>
        <w:tc>
          <w:tcPr>
            <w:tcW w:w="24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8 kW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  <w:tr w:rsidR="00A96BB7" w:rsidTr="00E43ED0">
        <w:trPr>
          <w:trHeight w:val="522"/>
        </w:trPr>
        <w:tc>
          <w:tcPr>
            <w:tcW w:w="24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10 kW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  <w:tr w:rsidR="00A96BB7" w:rsidTr="00E43ED0">
        <w:trPr>
          <w:trHeight w:val="522"/>
        </w:trPr>
        <w:tc>
          <w:tcPr>
            <w:tcW w:w="24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12 kW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  <w:tr w:rsidR="00A96BB7" w:rsidTr="00E43ED0">
        <w:trPr>
          <w:trHeight w:val="522"/>
        </w:trPr>
        <w:tc>
          <w:tcPr>
            <w:tcW w:w="2487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449F" w:rsidRPr="00705688" w:rsidRDefault="002A0F64" w:rsidP="00E43ED0">
            <w:pPr>
              <w:jc w:val="center"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705688">
              <w:rPr>
                <w:rFonts w:ascii="Huawei Sans" w:eastAsia="方正兰亭黑简体" w:hAnsi="Huawei Sans" w:cs="Huawei Sans"/>
                <w:b/>
                <w:sz w:val="24"/>
              </w:rPr>
              <w:t>14 kW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3449F" w:rsidRPr="00705688" w:rsidRDefault="00D3449F" w:rsidP="00E43ED0">
            <w:pPr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</w:tbl>
    <w:p w:rsidR="007A64E2" w:rsidRPr="00705688" w:rsidRDefault="002A0F64" w:rsidP="00286460">
      <w:pPr>
        <w:rPr>
          <w:rFonts w:ascii="Huawei Sans" w:eastAsia="方正兰亭黑简体" w:hAnsi="Huawei Sans" w:cs="Huawei Sans"/>
          <w:b/>
          <w:sz w:val="24"/>
        </w:rPr>
      </w:pPr>
      <w:r w:rsidRPr="00705688">
        <w:rPr>
          <w:rFonts w:ascii="Huawei Sans" w:eastAsia="方正兰亭黑简体" w:hAnsi="Huawei Sans" w:cs="Huawei Sans"/>
          <w:b/>
          <w:sz w:val="24"/>
        </w:rPr>
        <w:t>Task 2: End Configuration Reference Table</w:t>
      </w:r>
    </w:p>
    <w:p w:rsidR="00463A10" w:rsidRPr="00705688" w:rsidRDefault="002A0F64" w:rsidP="00570ABE">
      <w:pPr>
        <w:widowControl/>
        <w:rPr>
          <w:rFonts w:ascii="Huawei Sans" w:eastAsia="方正兰亭黑简体" w:hAnsi="Huawei Sans" w:cs="Huawei Sans"/>
          <w:b/>
          <w:sz w:val="24"/>
        </w:rPr>
      </w:pPr>
      <w:r w:rsidRPr="00705688">
        <w:rPr>
          <w:rFonts w:ascii="Huawei Sans" w:eastAsia="方正兰亭黑简体" w:hAnsi="Huawei Sans" w:cs="Huawei Sans"/>
          <w:b/>
          <w:sz w:val="24"/>
        </w:rPr>
        <w:lastRenderedPageBreak/>
        <w:t>Task 6: Configuration Suggestions</w:t>
      </w:r>
    </w:p>
    <w:p w:rsidR="00570ABE" w:rsidRDefault="00570ABE" w:rsidP="00570ABE">
      <w:pPr>
        <w:widowControl/>
        <w:rPr>
          <w:rFonts w:ascii="方正兰亭黑简体" w:eastAsia="方正兰亭黑简体"/>
          <w:b/>
          <w:sz w:val="24"/>
        </w:rPr>
      </w:pPr>
    </w:p>
    <w:tbl>
      <w:tblPr>
        <w:tblpPr w:leftFromText="180" w:rightFromText="180" w:vertAnchor="text" w:horzAnchor="margin" w:tblpY="-198"/>
        <w:tblW w:w="14099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43"/>
        <w:gridCol w:w="8333"/>
        <w:gridCol w:w="1623"/>
      </w:tblGrid>
      <w:tr w:rsidR="00A96BB7" w:rsidTr="00734AA7">
        <w:trPr>
          <w:trHeight w:val="69"/>
        </w:trPr>
        <w:tc>
          <w:tcPr>
            <w:tcW w:w="4143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705688" w:rsidRDefault="002A0F64" w:rsidP="00734AA7">
            <w:pPr>
              <w:widowControl/>
              <w:jc w:val="center"/>
              <w:rPr>
                <w:rFonts w:ascii="Huawei Sans" w:eastAsia="宋体" w:hAnsi="Huawei Sans" w:cs="Huawei Sans"/>
                <w:kern w:val="0"/>
                <w:sz w:val="36"/>
                <w:szCs w:val="36"/>
              </w:rPr>
            </w:pPr>
            <w:r w:rsidRPr="00705688">
              <w:rPr>
                <w:rFonts w:ascii="Huawei Sans" w:eastAsia="方正兰亭黑简体" w:hAnsi="Huawei Sans" w:cs="Huawei Sans"/>
                <w:b/>
                <w:bCs/>
                <w:color w:val="000000" w:themeColor="text1"/>
                <w:kern w:val="24"/>
                <w:sz w:val="28"/>
                <w:szCs w:val="28"/>
              </w:rPr>
              <w:t>Item</w:t>
            </w:r>
          </w:p>
        </w:tc>
        <w:tc>
          <w:tcPr>
            <w:tcW w:w="833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705688" w:rsidRDefault="002A0F64" w:rsidP="00734AA7">
            <w:pPr>
              <w:widowControl/>
              <w:jc w:val="center"/>
              <w:rPr>
                <w:rFonts w:ascii="Huawei Sans" w:eastAsia="宋体" w:hAnsi="Huawei Sans" w:cs="Huawei Sans"/>
                <w:kern w:val="0"/>
                <w:sz w:val="36"/>
                <w:szCs w:val="36"/>
              </w:rPr>
            </w:pPr>
            <w:r w:rsidRPr="00705688">
              <w:rPr>
                <w:rFonts w:ascii="Huawei Sans" w:eastAsia="微软雅黑" w:hAnsi="Huawei Sans" w:cs="Huawei Sans"/>
                <w:b/>
                <w:bCs/>
                <w:color w:val="000000" w:themeColor="text1"/>
                <w:kern w:val="24"/>
                <w:sz w:val="28"/>
                <w:szCs w:val="28"/>
              </w:rPr>
              <w:t>Description</w:t>
            </w:r>
          </w:p>
        </w:tc>
        <w:tc>
          <w:tcPr>
            <w:tcW w:w="162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705688" w:rsidRDefault="002A0F64" w:rsidP="00734AA7">
            <w:pPr>
              <w:widowControl/>
              <w:jc w:val="center"/>
              <w:rPr>
                <w:rFonts w:ascii="Huawei Sans" w:eastAsia="宋体" w:hAnsi="Huawei Sans" w:cs="Huawei Sans"/>
                <w:kern w:val="0"/>
                <w:sz w:val="36"/>
                <w:szCs w:val="36"/>
              </w:rPr>
            </w:pPr>
            <w:r w:rsidRPr="00705688">
              <w:rPr>
                <w:rFonts w:ascii="Huawei Sans" w:eastAsia="方正兰亭黑简体" w:hAnsi="Huawei Sans" w:cs="Huawei Sans"/>
                <w:b/>
                <w:bCs/>
                <w:color w:val="000000" w:themeColor="text1"/>
                <w:kern w:val="24"/>
                <w:sz w:val="28"/>
                <w:szCs w:val="28"/>
              </w:rPr>
              <w:t>Others</w:t>
            </w: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</w:tr>
      <w:tr w:rsidR="00A96BB7" w:rsidTr="00734AA7">
        <w:trPr>
          <w:trHeight w:val="69"/>
        </w:trPr>
        <w:tc>
          <w:tcPr>
            <w:tcW w:w="4143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36"/>
              </w:rPr>
            </w:pPr>
          </w:p>
        </w:tc>
        <w:tc>
          <w:tcPr>
            <w:tcW w:w="833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0ABE" w:rsidRPr="00F64F9A" w:rsidRDefault="00570ABE" w:rsidP="00734AA7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36"/>
              </w:rPr>
            </w:pPr>
          </w:p>
        </w:tc>
      </w:tr>
    </w:tbl>
    <w:tbl>
      <w:tblPr>
        <w:tblpPr w:leftFromText="180" w:rightFromText="180" w:vertAnchor="page" w:horzAnchor="margin" w:tblpXSpec="center" w:tblpY="3371"/>
        <w:tblW w:w="11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4640"/>
        <w:gridCol w:w="5960"/>
      </w:tblGrid>
      <w:tr w:rsidR="00A96BB7" w:rsidTr="005B465B">
        <w:trPr>
          <w:trHeight w:val="634"/>
        </w:trPr>
        <w:tc>
          <w:tcPr>
            <w:tcW w:w="130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2A0F64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2A0F64">
              <w:rPr>
                <w:rFonts w:ascii="Huawei Sans" w:eastAsia="方正兰亭黑简体" w:hAnsi="Huawei Sans" w:cs="Huawei Sans"/>
                <w:b/>
                <w:sz w:val="24"/>
              </w:rPr>
              <w:lastRenderedPageBreak/>
              <w:t>No.</w:t>
            </w:r>
          </w:p>
        </w:tc>
        <w:tc>
          <w:tcPr>
            <w:tcW w:w="464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2A0F64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2A0F64">
              <w:rPr>
                <w:rFonts w:ascii="Huawei Sans" w:eastAsia="方正兰亭黑简体" w:hAnsi="Huawei Sans" w:cs="Huawei Sans"/>
                <w:b/>
                <w:sz w:val="24"/>
              </w:rPr>
              <w:t>Item</w:t>
            </w:r>
          </w:p>
        </w:tc>
        <w:tc>
          <w:tcPr>
            <w:tcW w:w="596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2A0F64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2A0F64">
              <w:rPr>
                <w:rFonts w:ascii="Huawei Sans" w:eastAsia="方正兰亭黑简体" w:hAnsi="Huawei Sans" w:cs="Huawei Sans"/>
                <w:b/>
                <w:sz w:val="24"/>
              </w:rPr>
              <w:t>Air conditioner load</w:t>
            </w:r>
          </w:p>
        </w:tc>
      </w:tr>
      <w:tr w:rsidR="00A96BB7" w:rsidTr="005B465B">
        <w:trPr>
          <w:trHeight w:val="632"/>
        </w:trPr>
        <w:tc>
          <w:tcPr>
            <w:tcW w:w="130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2A0F64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2A0F64">
              <w:rPr>
                <w:rFonts w:ascii="Huawei Sans" w:eastAsia="方正兰亭黑简体" w:hAnsi="Huawei Sans" w:cs="Huawei Sans"/>
                <w:b/>
                <w:sz w:val="24"/>
              </w:rPr>
              <w:t>1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2A0F64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2A0F64">
              <w:rPr>
                <w:rFonts w:ascii="Huawei Sans" w:eastAsia="方正兰亭黑简体" w:hAnsi="Huawei Sans" w:cs="Huawei Sans"/>
                <w:b/>
                <w:sz w:val="24"/>
              </w:rPr>
              <w:t>Air conditioner load in high-density areas</w:t>
            </w:r>
          </w:p>
        </w:tc>
        <w:tc>
          <w:tcPr>
            <w:tcW w:w="5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B465B" w:rsidRPr="002A0F64" w:rsidRDefault="005B465B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  <w:tr w:rsidR="00A96BB7" w:rsidTr="005B465B">
        <w:trPr>
          <w:trHeight w:val="634"/>
        </w:trPr>
        <w:tc>
          <w:tcPr>
            <w:tcW w:w="130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2A0F64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2A0F64">
              <w:rPr>
                <w:rFonts w:ascii="Huawei Sans" w:eastAsia="方正兰亭黑简体" w:hAnsi="Huawei Sans" w:cs="Huawei Sans"/>
                <w:b/>
                <w:sz w:val="24"/>
              </w:rPr>
              <w:t>2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2A0F64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2A0F64">
              <w:rPr>
                <w:rFonts w:ascii="Huawei Sans" w:eastAsia="方正兰亭黑简体" w:hAnsi="Huawei Sans" w:cs="Huawei Sans"/>
                <w:b/>
                <w:sz w:val="24"/>
              </w:rPr>
              <w:t>End configuration in high-density areas</w:t>
            </w:r>
          </w:p>
        </w:tc>
        <w:tc>
          <w:tcPr>
            <w:tcW w:w="5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B465B" w:rsidRPr="002A0F64" w:rsidRDefault="005B465B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  <w:tr w:rsidR="00A96BB7" w:rsidTr="005B465B">
        <w:trPr>
          <w:trHeight w:val="634"/>
        </w:trPr>
        <w:tc>
          <w:tcPr>
            <w:tcW w:w="130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2A0F64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2A0F64">
              <w:rPr>
                <w:rFonts w:ascii="Huawei Sans" w:eastAsia="方正兰亭黑简体" w:hAnsi="Huawei Sans" w:cs="Huawei Sans"/>
                <w:b/>
                <w:sz w:val="24"/>
              </w:rPr>
              <w:t>3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2A0F64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2A0F64">
              <w:rPr>
                <w:rFonts w:ascii="Huawei Sans" w:eastAsia="方正兰亭黑简体" w:hAnsi="Huawei Sans" w:cs="Huawei Sans"/>
                <w:b/>
                <w:sz w:val="24"/>
              </w:rPr>
              <w:t>(Optional) Chiller Configuration in High-Density Areas</w:t>
            </w:r>
          </w:p>
        </w:tc>
        <w:tc>
          <w:tcPr>
            <w:tcW w:w="5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B465B" w:rsidRPr="002A0F64" w:rsidRDefault="005B465B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  <w:tr w:rsidR="00A96BB7" w:rsidTr="005B465B">
        <w:trPr>
          <w:trHeight w:val="634"/>
        </w:trPr>
        <w:tc>
          <w:tcPr>
            <w:tcW w:w="130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2A0F64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2A0F64">
              <w:rPr>
                <w:rFonts w:ascii="Huawei Sans" w:eastAsia="方正兰亭黑简体" w:hAnsi="Huawei Sans" w:cs="Huawei Sans"/>
                <w:b/>
                <w:sz w:val="24"/>
              </w:rPr>
              <w:t>Others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2A0F64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  <w:r w:rsidRPr="002A0F64">
              <w:rPr>
                <w:rFonts w:ascii="Huawei Sans" w:eastAsia="方正兰亭黑简体" w:hAnsi="Huawei Sans" w:cs="Huawei Sans"/>
                <w:b/>
                <w:sz w:val="24"/>
              </w:rPr>
              <w:t> </w:t>
            </w:r>
          </w:p>
        </w:tc>
        <w:tc>
          <w:tcPr>
            <w:tcW w:w="596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B465B" w:rsidRPr="002A0F64" w:rsidRDefault="005B465B" w:rsidP="005B465B">
            <w:pPr>
              <w:widowControl/>
              <w:rPr>
                <w:rFonts w:ascii="Huawei Sans" w:eastAsia="方正兰亭黑简体" w:hAnsi="Huawei Sans" w:cs="Huawei Sans"/>
                <w:b/>
                <w:sz w:val="24"/>
              </w:rPr>
            </w:pPr>
          </w:p>
        </w:tc>
      </w:tr>
    </w:tbl>
    <w:p w:rsidR="00570ABE" w:rsidRPr="002A0F64" w:rsidRDefault="002A0F64" w:rsidP="00570ABE">
      <w:pPr>
        <w:widowControl/>
        <w:rPr>
          <w:rFonts w:ascii="Huawei Sans" w:eastAsia="方正兰亭黑简体" w:hAnsi="Huawei Sans" w:cs="Huawei Sans"/>
          <w:b/>
          <w:sz w:val="24"/>
        </w:rPr>
      </w:pPr>
      <w:r w:rsidRPr="002A0F64">
        <w:rPr>
          <w:rFonts w:ascii="Huawei Sans" w:eastAsia="方正兰亭黑简体" w:hAnsi="Huawei Sans" w:cs="Huawei Sans"/>
          <w:b/>
          <w:sz w:val="24"/>
        </w:rPr>
        <w:t xml:space="preserve">The following uses a high-density area as an example. The </w:t>
      </w:r>
      <w:r w:rsidRPr="002A0F64">
        <w:rPr>
          <w:rFonts w:ascii="Huawei Sans" w:eastAsia="方正兰亭黑简体" w:hAnsi="Huawei Sans" w:cs="Huawei Sans"/>
          <w:b/>
          <w:sz w:val="24"/>
        </w:rPr>
        <w:t>cooling load and cooling source c</w:t>
      </w:r>
      <w:bookmarkStart w:id="0" w:name="_GoBack"/>
      <w:bookmarkEnd w:id="0"/>
      <w:r w:rsidRPr="002A0F64">
        <w:rPr>
          <w:rFonts w:ascii="Huawei Sans" w:eastAsia="方正兰亭黑简体" w:hAnsi="Huawei Sans" w:cs="Huawei Sans"/>
          <w:b/>
          <w:sz w:val="24"/>
        </w:rPr>
        <w:t>onfigurations are as follows:</w:t>
      </w:r>
    </w:p>
    <w:sectPr w:rsidR="00570ABE" w:rsidRPr="002A0F64" w:rsidSect="002C021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awei Sans">
    <w:panose1 w:val="020C0503030203020204"/>
    <w:charset w:val="00"/>
    <w:family w:val="swiss"/>
    <w:pitch w:val="variable"/>
    <w:sig w:usb0="A00002FF" w:usb1="500078FB" w:usb2="00000008" w:usb3="00000000" w:csb0="0000009F" w:csb1="00000000"/>
  </w:font>
  <w:font w:name="方正兰亭黑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3B1"/>
    <w:rsid w:val="000002E1"/>
    <w:rsid w:val="00024CF0"/>
    <w:rsid w:val="00044437"/>
    <w:rsid w:val="00077A1A"/>
    <w:rsid w:val="00126DB0"/>
    <w:rsid w:val="001457CA"/>
    <w:rsid w:val="00162F8B"/>
    <w:rsid w:val="00231A02"/>
    <w:rsid w:val="00286460"/>
    <w:rsid w:val="002A0F64"/>
    <w:rsid w:val="002A190E"/>
    <w:rsid w:val="002C0214"/>
    <w:rsid w:val="002F556F"/>
    <w:rsid w:val="00391621"/>
    <w:rsid w:val="00463A10"/>
    <w:rsid w:val="004816FD"/>
    <w:rsid w:val="004B23FB"/>
    <w:rsid w:val="004D095D"/>
    <w:rsid w:val="00521AB4"/>
    <w:rsid w:val="0056475F"/>
    <w:rsid w:val="00570ABE"/>
    <w:rsid w:val="00573F84"/>
    <w:rsid w:val="005B465B"/>
    <w:rsid w:val="005F400B"/>
    <w:rsid w:val="0060553F"/>
    <w:rsid w:val="0066073D"/>
    <w:rsid w:val="0067269C"/>
    <w:rsid w:val="00705688"/>
    <w:rsid w:val="00713702"/>
    <w:rsid w:val="00721726"/>
    <w:rsid w:val="00734AA7"/>
    <w:rsid w:val="00737BB0"/>
    <w:rsid w:val="007A64E2"/>
    <w:rsid w:val="007E7A2F"/>
    <w:rsid w:val="0081465F"/>
    <w:rsid w:val="00863A4E"/>
    <w:rsid w:val="008E1795"/>
    <w:rsid w:val="009B0687"/>
    <w:rsid w:val="009C3885"/>
    <w:rsid w:val="00A5068B"/>
    <w:rsid w:val="00A96BB7"/>
    <w:rsid w:val="00AA2AC5"/>
    <w:rsid w:val="00AD4F2B"/>
    <w:rsid w:val="00B52F68"/>
    <w:rsid w:val="00C93EA0"/>
    <w:rsid w:val="00CA6971"/>
    <w:rsid w:val="00CE0DB3"/>
    <w:rsid w:val="00D3449F"/>
    <w:rsid w:val="00D374E9"/>
    <w:rsid w:val="00D443B1"/>
    <w:rsid w:val="00D753AF"/>
    <w:rsid w:val="00D81422"/>
    <w:rsid w:val="00E00FB1"/>
    <w:rsid w:val="00E271AD"/>
    <w:rsid w:val="00E43ED0"/>
    <w:rsid w:val="00E92FCC"/>
    <w:rsid w:val="00E97E95"/>
    <w:rsid w:val="00F11DC2"/>
    <w:rsid w:val="00F64F9A"/>
    <w:rsid w:val="00F91EB2"/>
    <w:rsid w:val="00FA69FB"/>
    <w:rsid w:val="00FC6126"/>
    <w:rsid w:val="00FD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37605B-982D-482E-9E51-612CAAB0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2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2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2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21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864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39"/>
    <w:rsid w:val="007A64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F64F9A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F64F9A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F64F9A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F64F9A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F64F9A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F64F9A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F64F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305</Words>
  <Characters>1744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yuewenjunzjhw</dc:creator>
  <cp:lastModifiedBy>yuewenjunzjhw</cp:lastModifiedBy>
  <cp:revision>57</cp:revision>
  <dcterms:created xsi:type="dcterms:W3CDTF">2020-04-16T01:24:00Z</dcterms:created>
  <dcterms:modified xsi:type="dcterms:W3CDTF">2020-12-22T07:49:00Z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(3)KP9sZuxSQm1fC+IBANRX5R4TdaouMEwEeOyWpdn6l0XMIi0l+zi/PUjVhNEtGqX5/a7vf2sJ
fOT3IcpeLhmM/i74QIcVfbfgUzU8srqz8LR8uqgP0KKx4AbTSTpirZoqmCQXZSCCXNH3+S5p
lNLiKwmyvzYSJQlMvNJptBmfKaFCQG6mgx40QI5NYIXPYcG1tqlXqzHBGmq3EubNAJdXI4gB
mN8ktj3aV9CBbx23+J</vt:lpwstr>
  </property>
  <property fmtid="{D5CDD505-2E9C-101B-9397-08002B2CF9AE}" pid="3" name="_2015_ms_pID_7253431">
    <vt:lpwstr>qnYDCgFH5DUm0LO7t1i8FhZprxt7npmpr09+WXTlHm+neExdruR9J/
VzwaW2vnIsk9YbNH2wXva6K55Eo8p0lI6Tf1pxQK8dNDJdWKqRlKEF7MJmeaa59n2XpLvQN0
UOGSt3Ye4D8QhoyTRtjredCbX3YY8MQvzJBwV1/+G706XPSo1MxRuD2TYjhL/gsn46dMNAYZ
38g4A56N9eTi4pX/b7vMsyhJbW6jHhSXisu/</vt:lpwstr>
  </property>
  <property fmtid="{D5CDD505-2E9C-101B-9397-08002B2CF9AE}" pid="4" name="_2015_ms_pID_7253432">
    <vt:lpwstr>lw==</vt:lpwstr>
  </property>
</Properties>
</file>